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F1D80A" w14:textId="5C981C99" w:rsidR="009703DC" w:rsidRDefault="009703DC" w:rsidP="009703DC">
      <w:pPr>
        <w:rPr>
          <w:b/>
          <w:sz w:val="28"/>
        </w:rPr>
      </w:pPr>
      <w:r w:rsidRPr="009703DC">
        <w:rPr>
          <w:b/>
          <w:sz w:val="28"/>
        </w:rPr>
        <w:t xml:space="preserve">Facilitation Guide – </w:t>
      </w:r>
      <w:r w:rsidR="004850EE">
        <w:rPr>
          <w:b/>
          <w:sz w:val="28"/>
        </w:rPr>
        <w:t>World Without Hierarchy</w:t>
      </w:r>
      <w:r w:rsidR="00891B02">
        <w:rPr>
          <w:b/>
          <w:sz w:val="28"/>
        </w:rPr>
        <w:t xml:space="preserve"> (</w:t>
      </w:r>
      <w:hyperlink r:id="rId7" w:history="1">
        <w:r w:rsidR="00891B02" w:rsidRPr="00F36346">
          <w:rPr>
            <w:rStyle w:val="Hyperlink"/>
            <w:b/>
            <w:sz w:val="28"/>
          </w:rPr>
          <w:t>www.worldwithouthierarchy.org</w:t>
        </w:r>
      </w:hyperlink>
      <w:r w:rsidR="00891B02">
        <w:rPr>
          <w:b/>
          <w:sz w:val="28"/>
        </w:rPr>
        <w:t>)</w:t>
      </w:r>
    </w:p>
    <w:p w14:paraId="475566C4" w14:textId="203914F3" w:rsidR="00210515" w:rsidRDefault="00210515" w:rsidP="009703DC">
      <w:r w:rsidRPr="009703DC">
        <w:t xml:space="preserve">Minimum Time: </w:t>
      </w:r>
      <w:r w:rsidR="004850EE">
        <w:t>5</w:t>
      </w:r>
      <w:r w:rsidR="00FF3CC9">
        <w:t>0</w:t>
      </w:r>
      <w:r w:rsidRPr="009703DC">
        <w:t xml:space="preserve"> Minutes (</w:t>
      </w:r>
      <w:r w:rsidR="00755B89">
        <w:t>I</w:t>
      </w:r>
      <w:r w:rsidR="00951F60">
        <w:t>nt</w:t>
      </w:r>
      <w:r w:rsidR="00755B89">
        <w:t>r</w:t>
      </w:r>
      <w:r w:rsidR="00951F60">
        <w:t xml:space="preserve">o, </w:t>
      </w:r>
      <w:r w:rsidR="00FF3CC9">
        <w:t>2</w:t>
      </w:r>
      <w:r w:rsidR="00755B89">
        <w:t xml:space="preserve"> Round</w:t>
      </w:r>
      <w:r w:rsidR="00FF3CC9">
        <w:t>s of 15 Minutes</w:t>
      </w:r>
      <w:r w:rsidR="00755B89">
        <w:t>, Closing</w:t>
      </w:r>
      <w:r w:rsidRPr="009703DC">
        <w:t>)</w:t>
      </w:r>
      <w:r w:rsidRPr="009703DC">
        <w:br/>
        <w:t xml:space="preserve">Average Time: </w:t>
      </w:r>
      <w:r w:rsidR="004850EE">
        <w:t>60</w:t>
      </w:r>
      <w:r w:rsidRPr="009703DC">
        <w:t xml:space="preserve"> Minutes</w:t>
      </w:r>
      <w:r w:rsidR="00755B89">
        <w:t xml:space="preserve"> (Intro, 2 Rounds</w:t>
      </w:r>
      <w:r w:rsidR="00FF3CC9">
        <w:t xml:space="preserve"> of 20 Minutes</w:t>
      </w:r>
      <w:r w:rsidR="00755B89">
        <w:t xml:space="preserve">, </w:t>
      </w:r>
      <w:r w:rsidR="00F77B54">
        <w:t xml:space="preserve">What Did We Create, </w:t>
      </w:r>
      <w:r w:rsidR="00755B89">
        <w:t>Closing)</w:t>
      </w:r>
      <w:r w:rsidRPr="009703DC">
        <w:br/>
        <w:t xml:space="preserve">Extended Time: </w:t>
      </w:r>
      <w:r w:rsidR="004850EE">
        <w:t>120</w:t>
      </w:r>
      <w:r w:rsidR="00951F60">
        <w:t>+</w:t>
      </w:r>
      <w:r w:rsidRPr="009703DC">
        <w:t xml:space="preserve"> minutes (</w:t>
      </w:r>
      <w:r w:rsidR="00755B89">
        <w:t>Intro, 2+ Rounds</w:t>
      </w:r>
      <w:r w:rsidR="00FF3CC9">
        <w:t xml:space="preserve"> of 20 Minutes</w:t>
      </w:r>
      <w:r w:rsidR="00755B89">
        <w:t xml:space="preserve">, </w:t>
      </w:r>
      <w:r w:rsidR="00F77B54">
        <w:t xml:space="preserve">What De We Create, </w:t>
      </w:r>
      <w:r w:rsidR="00755B89">
        <w:t>Closing)</w:t>
      </w:r>
    </w:p>
    <w:tbl>
      <w:tblPr>
        <w:tblStyle w:val="TableGrid"/>
        <w:tblW w:w="10800" w:type="dxa"/>
        <w:tblInd w:w="-5" w:type="dxa"/>
        <w:tblLook w:val="04A0" w:firstRow="1" w:lastRow="0" w:firstColumn="1" w:lastColumn="0" w:noHBand="0" w:noVBand="1"/>
      </w:tblPr>
      <w:tblGrid>
        <w:gridCol w:w="5000"/>
        <w:gridCol w:w="581"/>
        <w:gridCol w:w="2762"/>
        <w:gridCol w:w="2457"/>
      </w:tblGrid>
      <w:tr w:rsidR="00A278E7" w:rsidRPr="009703DC" w14:paraId="6D701B42" w14:textId="77777777" w:rsidTr="00A278E7">
        <w:tc>
          <w:tcPr>
            <w:tcW w:w="5130" w:type="dxa"/>
            <w:shd w:val="clear" w:color="auto" w:fill="D5DCE4" w:themeFill="text2" w:themeFillTint="33"/>
          </w:tcPr>
          <w:p w14:paraId="27FFDFF2" w14:textId="77777777" w:rsidR="00DB04EB" w:rsidRPr="009703DC" w:rsidRDefault="00DB04EB" w:rsidP="00FB7C3E">
            <w:pPr>
              <w:rPr>
                <w:b/>
              </w:rPr>
            </w:pPr>
            <w:r w:rsidRPr="009703DC">
              <w:rPr>
                <w:b/>
              </w:rPr>
              <w:t>Activity</w:t>
            </w:r>
          </w:p>
        </w:tc>
        <w:tc>
          <w:tcPr>
            <w:tcW w:w="360" w:type="dxa"/>
            <w:shd w:val="clear" w:color="auto" w:fill="D5DCE4" w:themeFill="text2" w:themeFillTint="33"/>
          </w:tcPr>
          <w:p w14:paraId="1E3EFEAA" w14:textId="77777777" w:rsidR="00DB04EB" w:rsidRPr="009703DC" w:rsidRDefault="00DB04EB" w:rsidP="00FB7C3E">
            <w:pPr>
              <w:jc w:val="center"/>
              <w:rPr>
                <w:b/>
              </w:rPr>
            </w:pPr>
            <w:r w:rsidRPr="009703DC">
              <w:rPr>
                <w:b/>
              </w:rPr>
              <w:t>Min</w:t>
            </w:r>
          </w:p>
        </w:tc>
        <w:tc>
          <w:tcPr>
            <w:tcW w:w="2800" w:type="dxa"/>
            <w:shd w:val="clear" w:color="auto" w:fill="D5DCE4" w:themeFill="text2" w:themeFillTint="33"/>
          </w:tcPr>
          <w:p w14:paraId="71BC78A0" w14:textId="77777777" w:rsidR="00DB04EB" w:rsidRPr="009703DC" w:rsidRDefault="00DB04EB" w:rsidP="00FB7C3E">
            <w:pPr>
              <w:rPr>
                <w:b/>
              </w:rPr>
            </w:pPr>
            <w:r w:rsidRPr="009703DC">
              <w:rPr>
                <w:b/>
              </w:rPr>
              <w:t>WIIFA</w:t>
            </w:r>
          </w:p>
        </w:tc>
        <w:tc>
          <w:tcPr>
            <w:tcW w:w="2510" w:type="dxa"/>
            <w:shd w:val="clear" w:color="auto" w:fill="D5DCE4" w:themeFill="text2" w:themeFillTint="33"/>
          </w:tcPr>
          <w:p w14:paraId="666C8D28" w14:textId="77777777" w:rsidR="00DB04EB" w:rsidRPr="009703DC" w:rsidRDefault="00DB04EB" w:rsidP="00FB7C3E">
            <w:pPr>
              <w:rPr>
                <w:b/>
              </w:rPr>
            </w:pPr>
            <w:r w:rsidRPr="009703DC">
              <w:rPr>
                <w:b/>
              </w:rPr>
              <w:t>Materials</w:t>
            </w:r>
          </w:p>
        </w:tc>
      </w:tr>
      <w:tr w:rsidR="00DB04EB" w:rsidRPr="009703DC" w14:paraId="2CD4ED2F" w14:textId="77777777" w:rsidTr="00FB7C3E">
        <w:trPr>
          <w:trHeight w:val="521"/>
        </w:trPr>
        <w:tc>
          <w:tcPr>
            <w:tcW w:w="10800" w:type="dxa"/>
            <w:gridSpan w:val="4"/>
            <w:shd w:val="clear" w:color="auto" w:fill="FBE4D5" w:themeFill="accent2" w:themeFillTint="33"/>
            <w:vAlign w:val="center"/>
          </w:tcPr>
          <w:p w14:paraId="00D2AA1E" w14:textId="77777777" w:rsidR="00DB04EB" w:rsidRPr="00550987" w:rsidRDefault="00DB04EB" w:rsidP="00FB7C3E">
            <w:pPr>
              <w:jc w:val="center"/>
              <w:rPr>
                <w:b/>
              </w:rPr>
            </w:pPr>
            <w:r w:rsidRPr="00550987">
              <w:rPr>
                <w:b/>
              </w:rPr>
              <w:t>Introduction / Set the Stage for Rounds (15 minutes)</w:t>
            </w:r>
          </w:p>
        </w:tc>
      </w:tr>
      <w:tr w:rsidR="00A278E7" w:rsidRPr="009703DC" w14:paraId="3C953374" w14:textId="77777777" w:rsidTr="00A278E7">
        <w:trPr>
          <w:trHeight w:val="1034"/>
        </w:trPr>
        <w:tc>
          <w:tcPr>
            <w:tcW w:w="5130" w:type="dxa"/>
          </w:tcPr>
          <w:p w14:paraId="7F9BE4F6" w14:textId="77777777" w:rsidR="00DB04EB" w:rsidRPr="003C315A" w:rsidRDefault="00DB04EB" w:rsidP="00FB7C3E">
            <w:pPr>
              <w:rPr>
                <w:b/>
              </w:rPr>
            </w:pPr>
            <w:r w:rsidRPr="003C315A">
              <w:rPr>
                <w:b/>
              </w:rPr>
              <w:t>Introduction</w:t>
            </w:r>
          </w:p>
          <w:p w14:paraId="1AABA240" w14:textId="77777777" w:rsidR="00DB04EB" w:rsidRDefault="00DB04EB" w:rsidP="00FB7C3E">
            <w:pPr>
              <w:pStyle w:val="ListParagraph"/>
              <w:numPr>
                <w:ilvl w:val="0"/>
                <w:numId w:val="6"/>
              </w:numPr>
              <w:ind w:left="342" w:hanging="270"/>
            </w:pPr>
            <w:r>
              <w:t>Introduce the Speaker</w:t>
            </w:r>
          </w:p>
          <w:p w14:paraId="457C2A45" w14:textId="63025EE8" w:rsidR="00DB04EB" w:rsidRDefault="00DB04EB" w:rsidP="00FB7C3E">
            <w:pPr>
              <w:pStyle w:val="ListParagraph"/>
              <w:numPr>
                <w:ilvl w:val="0"/>
                <w:numId w:val="6"/>
              </w:numPr>
              <w:ind w:left="342" w:hanging="270"/>
            </w:pPr>
            <w:r>
              <w:t>Review Agenda/Goal</w:t>
            </w:r>
            <w:r w:rsidR="00A278E7">
              <w:t xml:space="preserve"> (see speaker notes)</w:t>
            </w:r>
          </w:p>
          <w:p w14:paraId="748B50D2" w14:textId="77777777" w:rsidR="00DB04EB" w:rsidRPr="009703DC" w:rsidRDefault="00DB04EB" w:rsidP="00FB7C3E">
            <w:pPr>
              <w:pStyle w:val="ListParagraph"/>
              <w:numPr>
                <w:ilvl w:val="0"/>
                <w:numId w:val="6"/>
              </w:numPr>
              <w:ind w:left="342" w:hanging="270"/>
            </w:pPr>
            <w:r>
              <w:t>Review Website – here’s our playground!</w:t>
            </w:r>
          </w:p>
        </w:tc>
        <w:tc>
          <w:tcPr>
            <w:tcW w:w="360" w:type="dxa"/>
          </w:tcPr>
          <w:p w14:paraId="1FA8723D" w14:textId="77777777" w:rsidR="00DB04EB" w:rsidRPr="009703DC" w:rsidRDefault="00DB04EB" w:rsidP="00FB7C3E">
            <w:pPr>
              <w:jc w:val="center"/>
            </w:pPr>
            <w:r>
              <w:t>3</w:t>
            </w:r>
          </w:p>
        </w:tc>
        <w:tc>
          <w:tcPr>
            <w:tcW w:w="2800" w:type="dxa"/>
          </w:tcPr>
          <w:p w14:paraId="1C336202" w14:textId="77777777" w:rsidR="00DB04EB" w:rsidRPr="009703DC" w:rsidRDefault="00DB04EB" w:rsidP="00FB7C3E">
            <w:r>
              <w:t>People will have a high-level overview of what to expect during the session before the scenario is presented</w:t>
            </w:r>
          </w:p>
        </w:tc>
        <w:tc>
          <w:tcPr>
            <w:tcW w:w="2510" w:type="dxa"/>
          </w:tcPr>
          <w:p w14:paraId="7A43A404" w14:textId="4CE8FE12" w:rsidR="00DB04EB" w:rsidRDefault="00DB04EB" w:rsidP="00FB7C3E">
            <w:r>
              <w:t xml:space="preserve">Home Page </w:t>
            </w:r>
            <w:r w:rsidR="00A278E7">
              <w:t>(</w:t>
            </w:r>
            <w:r>
              <w:t>Website</w:t>
            </w:r>
            <w:r w:rsidR="00A278E7">
              <w:t>)</w:t>
            </w:r>
          </w:p>
          <w:p w14:paraId="0FF81DA0" w14:textId="77777777" w:rsidR="00DB04EB" w:rsidRPr="009703DC" w:rsidRDefault="00DB04EB" w:rsidP="00FB7C3E">
            <w:r>
              <w:t>Agenda (Facilitator Only)</w:t>
            </w:r>
          </w:p>
        </w:tc>
      </w:tr>
      <w:tr w:rsidR="00A278E7" w:rsidRPr="009703DC" w14:paraId="4C4FED7A" w14:textId="77777777" w:rsidTr="00A278E7">
        <w:tc>
          <w:tcPr>
            <w:tcW w:w="5130" w:type="dxa"/>
          </w:tcPr>
          <w:p w14:paraId="42E3C90D" w14:textId="77777777" w:rsidR="00DB04EB" w:rsidRPr="003C315A" w:rsidRDefault="00DB04EB" w:rsidP="00FB7C3E">
            <w:pPr>
              <w:rPr>
                <w:b/>
              </w:rPr>
            </w:pPr>
            <w:r w:rsidRPr="003C315A">
              <w:rPr>
                <w:b/>
              </w:rPr>
              <w:t>What is Alternate Reality Gaming (ARG)?</w:t>
            </w:r>
          </w:p>
          <w:p w14:paraId="37A4BE62" w14:textId="38C2AD74" w:rsidR="00DB04EB" w:rsidRDefault="00DB04EB" w:rsidP="00FB7C3E">
            <w:pPr>
              <w:pStyle w:val="ListParagraph"/>
              <w:numPr>
                <w:ilvl w:val="0"/>
                <w:numId w:val="6"/>
              </w:numPr>
              <w:ind w:left="342" w:hanging="270"/>
            </w:pPr>
            <w:r>
              <w:t>Instead of dealing with fantasy, let’s experiment with possibility</w:t>
            </w:r>
            <w:r w:rsidR="00A278E7">
              <w:t xml:space="preserve"> (we Agilists love experiments!)</w:t>
            </w:r>
          </w:p>
          <w:p w14:paraId="46287417" w14:textId="3F6071F6" w:rsidR="00DB04EB" w:rsidRDefault="00DB04EB" w:rsidP="00FB7C3E">
            <w:pPr>
              <w:pStyle w:val="ListParagraph"/>
              <w:numPr>
                <w:ilvl w:val="0"/>
                <w:numId w:val="6"/>
              </w:numPr>
              <w:ind w:left="342" w:hanging="270"/>
            </w:pPr>
            <w:r>
              <w:t>They are “what if” games that deal with real world scenarios</w:t>
            </w:r>
            <w:r w:rsidR="00A278E7">
              <w:t xml:space="preserve"> (not fictious) </w:t>
            </w:r>
          </w:p>
          <w:p w14:paraId="18FA82EE" w14:textId="77777777" w:rsidR="00DB04EB" w:rsidRDefault="00DB04EB" w:rsidP="00FB7C3E">
            <w:pPr>
              <w:pStyle w:val="ListParagraph"/>
              <w:numPr>
                <w:ilvl w:val="0"/>
                <w:numId w:val="6"/>
              </w:numPr>
              <w:ind w:left="342" w:hanging="270"/>
            </w:pPr>
            <w:r>
              <w:t>Prevents non-wishful thinking</w:t>
            </w:r>
          </w:p>
          <w:p w14:paraId="5D7D9F81" w14:textId="77777777" w:rsidR="00DB04EB" w:rsidRDefault="00DB04EB" w:rsidP="00FB7C3E">
            <w:pPr>
              <w:pStyle w:val="ListParagraph"/>
              <w:numPr>
                <w:ilvl w:val="0"/>
                <w:numId w:val="6"/>
              </w:numPr>
              <w:ind w:left="342" w:hanging="270"/>
            </w:pPr>
            <w:r>
              <w:t xml:space="preserve">A form of storytelling that uses stories to create more stories </w:t>
            </w:r>
            <w:bookmarkStart w:id="0" w:name="_GoBack"/>
            <w:bookmarkEnd w:id="0"/>
          </w:p>
          <w:p w14:paraId="375CF6CC" w14:textId="77777777" w:rsidR="00DB04EB" w:rsidRDefault="00DB04EB" w:rsidP="00FB7C3E">
            <w:pPr>
              <w:pStyle w:val="ListParagraph"/>
              <w:numPr>
                <w:ilvl w:val="0"/>
                <w:numId w:val="6"/>
              </w:numPr>
              <w:ind w:left="342" w:hanging="270"/>
            </w:pPr>
            <w:r>
              <w:t>Who here has worked for a large company that is organized in a more “traditional” way?</w:t>
            </w:r>
          </w:p>
          <w:p w14:paraId="0474CF46" w14:textId="77777777" w:rsidR="00DB04EB" w:rsidRPr="009703DC" w:rsidRDefault="00DB04EB" w:rsidP="00FB7C3E">
            <w:pPr>
              <w:pStyle w:val="ListParagraph"/>
              <w:numPr>
                <w:ilvl w:val="0"/>
                <w:numId w:val="6"/>
              </w:numPr>
              <w:ind w:left="342" w:hanging="270"/>
            </w:pPr>
            <w:r>
              <w:t>Players are not required to have a fictional character, instead they participate as themselves</w:t>
            </w:r>
          </w:p>
        </w:tc>
        <w:tc>
          <w:tcPr>
            <w:tcW w:w="360" w:type="dxa"/>
          </w:tcPr>
          <w:p w14:paraId="104057C5" w14:textId="77777777" w:rsidR="00DB04EB" w:rsidRPr="009703DC" w:rsidRDefault="00DB04EB" w:rsidP="00FB7C3E">
            <w:pPr>
              <w:jc w:val="center"/>
            </w:pPr>
            <w:r>
              <w:t>3</w:t>
            </w:r>
          </w:p>
        </w:tc>
        <w:tc>
          <w:tcPr>
            <w:tcW w:w="2800" w:type="dxa"/>
          </w:tcPr>
          <w:p w14:paraId="0F73E1E8" w14:textId="77777777" w:rsidR="00DB04EB" w:rsidRPr="009703DC" w:rsidRDefault="00DB04EB" w:rsidP="00FB7C3E">
            <w:r>
              <w:t>Understand what ARGs are and why it’s important to experiment first.</w:t>
            </w:r>
          </w:p>
        </w:tc>
        <w:tc>
          <w:tcPr>
            <w:tcW w:w="2510" w:type="dxa"/>
          </w:tcPr>
          <w:p w14:paraId="6BAE43BE" w14:textId="244D2AC9" w:rsidR="00DB04EB" w:rsidRDefault="00DB04EB" w:rsidP="00FB7C3E">
            <w:r>
              <w:t xml:space="preserve">ARG </w:t>
            </w:r>
            <w:r w:rsidR="00A278E7">
              <w:t>(</w:t>
            </w:r>
            <w:r>
              <w:t>Website</w:t>
            </w:r>
            <w:r w:rsidR="00A278E7">
              <w:t>)</w:t>
            </w:r>
          </w:p>
          <w:p w14:paraId="1769AE49" w14:textId="77777777" w:rsidR="00DB04EB" w:rsidRPr="009703DC" w:rsidRDefault="00DB04EB" w:rsidP="00FB7C3E"/>
        </w:tc>
      </w:tr>
      <w:tr w:rsidR="00A278E7" w:rsidRPr="009703DC" w14:paraId="29A1E36B" w14:textId="77777777" w:rsidTr="00A278E7">
        <w:tc>
          <w:tcPr>
            <w:tcW w:w="5130" w:type="dxa"/>
          </w:tcPr>
          <w:p w14:paraId="31563BAF" w14:textId="77777777" w:rsidR="00DB04EB" w:rsidRPr="006D7F77" w:rsidRDefault="00DB04EB" w:rsidP="00FB7C3E">
            <w:pPr>
              <w:rPr>
                <w:b/>
              </w:rPr>
            </w:pPr>
            <w:r>
              <w:rPr>
                <w:b/>
              </w:rPr>
              <w:t>Set the Stage: World Without Hierarchy</w:t>
            </w:r>
          </w:p>
          <w:p w14:paraId="543C84A9" w14:textId="77777777" w:rsidR="00DB04EB" w:rsidRDefault="00DB04EB" w:rsidP="00FB7C3E">
            <w:pPr>
              <w:pStyle w:val="ListParagraph"/>
              <w:numPr>
                <w:ilvl w:val="0"/>
                <w:numId w:val="6"/>
              </w:numPr>
              <w:ind w:left="342" w:hanging="270"/>
            </w:pPr>
            <w:r>
              <w:t>Read the scenario outline (email sent to all company by CEO)</w:t>
            </w:r>
          </w:p>
          <w:p w14:paraId="30BA2A4D" w14:textId="77777777" w:rsidR="00DB04EB" w:rsidRDefault="00DB04EB" w:rsidP="00FB7C3E">
            <w:pPr>
              <w:pStyle w:val="ListParagraph"/>
              <w:numPr>
                <w:ilvl w:val="0"/>
                <w:numId w:val="6"/>
              </w:numPr>
              <w:ind w:left="342" w:hanging="270"/>
            </w:pPr>
            <w:r>
              <w:t>Who we are and why we’re here (representatives of the company asked to figure out how we can begin eliminating hierarchy in 90 days)?</w:t>
            </w:r>
          </w:p>
          <w:p w14:paraId="70F59CD1" w14:textId="77777777" w:rsidR="00DB04EB" w:rsidRPr="00445D4B" w:rsidRDefault="00DB04EB" w:rsidP="00FB7C3E">
            <w:pPr>
              <w:pStyle w:val="ListParagraph"/>
              <w:numPr>
                <w:ilvl w:val="0"/>
                <w:numId w:val="6"/>
              </w:numPr>
              <w:ind w:left="342" w:hanging="270"/>
            </w:pPr>
            <w:r>
              <w:t>Share the Charter for the Group (optional)</w:t>
            </w:r>
          </w:p>
          <w:p w14:paraId="198DFDC2" w14:textId="77777777" w:rsidR="00DB04EB" w:rsidRPr="009703DC" w:rsidRDefault="00DB04EB" w:rsidP="00FB7C3E">
            <w:pPr>
              <w:pStyle w:val="ListParagraph"/>
              <w:numPr>
                <w:ilvl w:val="0"/>
                <w:numId w:val="6"/>
              </w:numPr>
              <w:ind w:left="342" w:hanging="270"/>
            </w:pPr>
            <w:r w:rsidRPr="00A878CF">
              <w:rPr>
                <w:b/>
                <w:u w:val="single"/>
              </w:rPr>
              <w:t>Goal:</w:t>
            </w:r>
            <w:r>
              <w:t xml:space="preserve"> Based on what we know (our own experiences and perspectives), what problems do we expect to face when hierarchy is eliminated and what initial solutions can we create to help deal with this transition.</w:t>
            </w:r>
          </w:p>
        </w:tc>
        <w:tc>
          <w:tcPr>
            <w:tcW w:w="360" w:type="dxa"/>
          </w:tcPr>
          <w:p w14:paraId="774CAA74" w14:textId="77777777" w:rsidR="00DB04EB" w:rsidRPr="009703DC" w:rsidRDefault="00DB04EB" w:rsidP="00FB7C3E">
            <w:pPr>
              <w:jc w:val="center"/>
            </w:pPr>
            <w:r>
              <w:t>5</w:t>
            </w:r>
          </w:p>
        </w:tc>
        <w:tc>
          <w:tcPr>
            <w:tcW w:w="2800" w:type="dxa"/>
          </w:tcPr>
          <w:p w14:paraId="53342012" w14:textId="77777777" w:rsidR="00DB04EB" w:rsidRPr="009703DC" w:rsidRDefault="00DB04EB" w:rsidP="00FB7C3E">
            <w:r>
              <w:t>Provide everyone a sense of purpose / direction for the workshop, as well as provide the necessary background information.</w:t>
            </w:r>
          </w:p>
        </w:tc>
        <w:tc>
          <w:tcPr>
            <w:tcW w:w="2510" w:type="dxa"/>
          </w:tcPr>
          <w:p w14:paraId="11BF3D2A" w14:textId="76B53431" w:rsidR="00DB04EB" w:rsidRDefault="00DB04EB" w:rsidP="00FB7C3E">
            <w:r>
              <w:t xml:space="preserve">Scenario </w:t>
            </w:r>
            <w:r w:rsidR="00A278E7">
              <w:t>(</w:t>
            </w:r>
            <w:r>
              <w:t>Website</w:t>
            </w:r>
            <w:r w:rsidR="00A278E7">
              <w:t>)</w:t>
            </w:r>
          </w:p>
          <w:p w14:paraId="709A39F0" w14:textId="77777777" w:rsidR="00DB04EB" w:rsidRDefault="00DB04EB" w:rsidP="00FB7C3E">
            <w:r>
              <w:t>Charter Document</w:t>
            </w:r>
          </w:p>
          <w:p w14:paraId="67ADA98A" w14:textId="77777777" w:rsidR="00DB04EB" w:rsidRDefault="00DB04EB" w:rsidP="00FB7C3E">
            <w:r>
              <w:t>Video from CEO (optional)</w:t>
            </w:r>
          </w:p>
          <w:p w14:paraId="0C4E0EFE" w14:textId="77777777" w:rsidR="00DB04EB" w:rsidRPr="009703DC" w:rsidRDefault="00DB04EB" w:rsidP="00FB7C3E"/>
        </w:tc>
      </w:tr>
      <w:tr w:rsidR="00A278E7" w:rsidRPr="009703DC" w14:paraId="0710FA4E" w14:textId="77777777" w:rsidTr="00A278E7">
        <w:tc>
          <w:tcPr>
            <w:tcW w:w="5130" w:type="dxa"/>
          </w:tcPr>
          <w:p w14:paraId="429E3BBD" w14:textId="77777777" w:rsidR="00DB04EB" w:rsidRPr="006D7F77" w:rsidRDefault="00DB04EB" w:rsidP="00FB7C3E">
            <w:pPr>
              <w:rPr>
                <w:b/>
              </w:rPr>
            </w:pPr>
            <w:r>
              <w:rPr>
                <w:b/>
              </w:rPr>
              <w:t>How to Play</w:t>
            </w:r>
          </w:p>
          <w:p w14:paraId="4B66A085" w14:textId="77777777" w:rsidR="00DB04EB" w:rsidRDefault="00DB04EB" w:rsidP="00FB7C3E">
            <w:pPr>
              <w:pStyle w:val="ListParagraph"/>
              <w:numPr>
                <w:ilvl w:val="0"/>
                <w:numId w:val="6"/>
              </w:numPr>
              <w:ind w:left="342" w:hanging="270"/>
            </w:pPr>
            <w:r>
              <w:t>There will be &lt;#&gt; rounds today</w:t>
            </w:r>
          </w:p>
          <w:p w14:paraId="3B28E682" w14:textId="77777777" w:rsidR="00DB04EB" w:rsidRDefault="00DB04EB" w:rsidP="00FB7C3E">
            <w:pPr>
              <w:pStyle w:val="ListParagraph"/>
              <w:numPr>
                <w:ilvl w:val="0"/>
                <w:numId w:val="6"/>
              </w:numPr>
              <w:ind w:left="342" w:hanging="270"/>
            </w:pPr>
            <w:r>
              <w:t>Each table represents a group of individuals from the company who have been asked by our CEO to help accomplish his goal</w:t>
            </w:r>
          </w:p>
          <w:p w14:paraId="2B1FDB0D" w14:textId="77777777" w:rsidR="00DB04EB" w:rsidRDefault="00DB04EB" w:rsidP="00FB7C3E">
            <w:pPr>
              <w:pStyle w:val="ListParagraph"/>
              <w:numPr>
                <w:ilvl w:val="0"/>
                <w:numId w:val="6"/>
              </w:numPr>
              <w:ind w:left="342" w:hanging="270"/>
            </w:pPr>
            <w:r>
              <w:t>Each of us will use your own context and background to help shed light on the concerns, liven the discussions, and identify the solutions</w:t>
            </w:r>
          </w:p>
          <w:p w14:paraId="002342B1" w14:textId="77777777" w:rsidR="00DB04EB" w:rsidRDefault="00DB04EB" w:rsidP="00FB7C3E">
            <w:pPr>
              <w:pStyle w:val="ListParagraph"/>
              <w:numPr>
                <w:ilvl w:val="0"/>
                <w:numId w:val="6"/>
              </w:numPr>
              <w:ind w:left="342" w:hanging="270"/>
            </w:pPr>
            <w:r>
              <w:t xml:space="preserve">Before starting a round identify a facilitator to ensure the team meets the objective within the </w:t>
            </w:r>
            <w:r>
              <w:lastRenderedPageBreak/>
              <w:t>timebox, as well as a note taker to ensure the Experiment form is completed</w:t>
            </w:r>
          </w:p>
          <w:p w14:paraId="63C21FEB" w14:textId="77777777" w:rsidR="00DB04EB" w:rsidRDefault="00DB04EB" w:rsidP="00FB7C3E">
            <w:pPr>
              <w:pStyle w:val="ListParagraph"/>
              <w:numPr>
                <w:ilvl w:val="0"/>
                <w:numId w:val="6"/>
              </w:numPr>
              <w:ind w:left="342" w:hanging="270"/>
            </w:pPr>
            <w:r>
              <w:t>You will start out each round reviewing the new artifacts provided to help give you additional context on what’s happening in the organization (e.g. the company has setup an email inbox where people can voice their concerns anonymously)</w:t>
            </w:r>
          </w:p>
          <w:p w14:paraId="294F6D3D" w14:textId="77777777" w:rsidR="00DB04EB" w:rsidRDefault="00DB04EB" w:rsidP="00FB7C3E">
            <w:pPr>
              <w:pStyle w:val="ListParagraph"/>
              <w:numPr>
                <w:ilvl w:val="1"/>
                <w:numId w:val="6"/>
              </w:numPr>
              <w:ind w:left="702"/>
            </w:pPr>
            <w:r>
              <w:t>We don’t want to predict the future, we want to examine artifacts from the future (storytelling archeology)</w:t>
            </w:r>
          </w:p>
          <w:p w14:paraId="671E907A" w14:textId="77777777" w:rsidR="00DB04EB" w:rsidRDefault="00DB04EB" w:rsidP="00FB7C3E">
            <w:pPr>
              <w:pStyle w:val="ListParagraph"/>
              <w:numPr>
                <w:ilvl w:val="0"/>
                <w:numId w:val="6"/>
              </w:numPr>
              <w:ind w:left="342" w:hanging="270"/>
            </w:pPr>
            <w:r>
              <w:t>After reviewing the artifacts, the team identifies a problem to experiment with that will best support the change (each round is a like a meeting of the change group…what are you going to focus on during this meeting?)</w:t>
            </w:r>
          </w:p>
          <w:p w14:paraId="1A9997ED" w14:textId="77777777" w:rsidR="00DB04EB" w:rsidRDefault="00DB04EB" w:rsidP="00FB7C3E">
            <w:pPr>
              <w:pStyle w:val="ListParagraph"/>
              <w:numPr>
                <w:ilvl w:val="0"/>
                <w:numId w:val="6"/>
              </w:numPr>
              <w:ind w:left="342" w:hanging="270"/>
            </w:pPr>
            <w:r>
              <w:t>Discuss the issue selected and develop an experiment to solve the problem</w:t>
            </w:r>
          </w:p>
          <w:p w14:paraId="11661F64" w14:textId="77777777" w:rsidR="00DB04EB" w:rsidRDefault="00DB04EB" w:rsidP="00FB7C3E">
            <w:pPr>
              <w:pStyle w:val="ListParagraph"/>
              <w:numPr>
                <w:ilvl w:val="0"/>
                <w:numId w:val="6"/>
              </w:numPr>
              <w:ind w:left="342" w:hanging="270"/>
            </w:pPr>
            <w:r>
              <w:t>At the end of the round complete the Experiment Form so your ideas can be shared with the world!</w:t>
            </w:r>
          </w:p>
          <w:p w14:paraId="15CEECF6" w14:textId="77777777" w:rsidR="00DB04EB" w:rsidRPr="009703DC" w:rsidRDefault="00DB04EB" w:rsidP="00FB7C3E">
            <w:pPr>
              <w:pStyle w:val="ListParagraph"/>
              <w:numPr>
                <w:ilvl w:val="0"/>
                <w:numId w:val="6"/>
              </w:numPr>
              <w:ind w:left="342" w:hanging="270"/>
            </w:pPr>
            <w:r>
              <w:t>Repeat the above steps each round, rotating the facilitator and note taker roles, and identifying new problems and experiments to run based on what you’ve discussed</w:t>
            </w:r>
          </w:p>
        </w:tc>
        <w:tc>
          <w:tcPr>
            <w:tcW w:w="360" w:type="dxa"/>
          </w:tcPr>
          <w:p w14:paraId="3E656498" w14:textId="77777777" w:rsidR="00DB04EB" w:rsidRPr="009703DC" w:rsidRDefault="00DB04EB" w:rsidP="00FB7C3E">
            <w:pPr>
              <w:jc w:val="center"/>
            </w:pPr>
            <w:r>
              <w:lastRenderedPageBreak/>
              <w:t>4</w:t>
            </w:r>
          </w:p>
        </w:tc>
        <w:tc>
          <w:tcPr>
            <w:tcW w:w="2800" w:type="dxa"/>
          </w:tcPr>
          <w:p w14:paraId="52D10325" w14:textId="77777777" w:rsidR="00DB04EB" w:rsidRPr="009703DC" w:rsidRDefault="00DB04EB" w:rsidP="00FB7C3E">
            <w:r>
              <w:t>People understand how the rounds will work and what they need to do to get value from the workshop rounds.</w:t>
            </w:r>
          </w:p>
        </w:tc>
        <w:tc>
          <w:tcPr>
            <w:tcW w:w="2510" w:type="dxa"/>
          </w:tcPr>
          <w:p w14:paraId="377279CF" w14:textId="01B2C9A4" w:rsidR="00DB04EB" w:rsidRDefault="00DB04EB" w:rsidP="00FB7C3E">
            <w:r>
              <w:t xml:space="preserve">How </w:t>
            </w:r>
            <w:proofErr w:type="gramStart"/>
            <w:r>
              <w:t>To</w:t>
            </w:r>
            <w:proofErr w:type="gramEnd"/>
            <w:r>
              <w:t xml:space="preserve"> Play </w:t>
            </w:r>
            <w:r w:rsidR="00A278E7">
              <w:t>(</w:t>
            </w:r>
            <w:r>
              <w:t>Website</w:t>
            </w:r>
            <w:r w:rsidR="00A278E7">
              <w:t>)</w:t>
            </w:r>
          </w:p>
          <w:p w14:paraId="3F039251" w14:textId="77777777" w:rsidR="00DB04EB" w:rsidRPr="009703DC" w:rsidRDefault="00DB04EB" w:rsidP="00FB7C3E">
            <w:r>
              <w:t xml:space="preserve">Experiment Form </w:t>
            </w:r>
          </w:p>
        </w:tc>
      </w:tr>
      <w:tr w:rsidR="00DB04EB" w:rsidRPr="009703DC" w14:paraId="2EB6E62E" w14:textId="77777777" w:rsidTr="00FB7C3E">
        <w:trPr>
          <w:trHeight w:val="593"/>
        </w:trPr>
        <w:tc>
          <w:tcPr>
            <w:tcW w:w="10800" w:type="dxa"/>
            <w:gridSpan w:val="4"/>
            <w:shd w:val="clear" w:color="auto" w:fill="FBE4D5" w:themeFill="accent2" w:themeFillTint="33"/>
            <w:vAlign w:val="center"/>
          </w:tcPr>
          <w:p w14:paraId="315F43C0" w14:textId="77777777" w:rsidR="00DB04EB" w:rsidRPr="00F77B54" w:rsidRDefault="00DB04EB" w:rsidP="00FB7C3E">
            <w:pPr>
              <w:jc w:val="center"/>
              <w:rPr>
                <w:b/>
              </w:rPr>
            </w:pPr>
            <w:r w:rsidRPr="00F77B54">
              <w:rPr>
                <w:b/>
              </w:rPr>
              <w:t>Experiment Rounds (15-20 Min Each)</w:t>
            </w:r>
          </w:p>
        </w:tc>
      </w:tr>
      <w:tr w:rsidR="00A278E7" w:rsidRPr="009703DC" w14:paraId="66372711" w14:textId="77777777" w:rsidTr="00A278E7">
        <w:tc>
          <w:tcPr>
            <w:tcW w:w="5130" w:type="dxa"/>
          </w:tcPr>
          <w:p w14:paraId="39A94CDA" w14:textId="77777777" w:rsidR="00DB04EB" w:rsidRPr="006D7F77" w:rsidRDefault="00DB04EB" w:rsidP="00FB7C3E">
            <w:pPr>
              <w:rPr>
                <w:b/>
              </w:rPr>
            </w:pPr>
            <w:r>
              <w:rPr>
                <w:b/>
              </w:rPr>
              <w:t>Round 1</w:t>
            </w:r>
          </w:p>
          <w:p w14:paraId="2EF60E61" w14:textId="77777777" w:rsidR="00DB04EB" w:rsidRDefault="00DB04EB" w:rsidP="00FB7C3E">
            <w:pPr>
              <w:pStyle w:val="ListParagraph"/>
              <w:numPr>
                <w:ilvl w:val="0"/>
                <w:numId w:val="6"/>
              </w:numPr>
              <w:ind w:left="342" w:hanging="270"/>
            </w:pPr>
            <w:r>
              <w:t>Your table/row is your team, so let’s first identify our facilitator and note taker</w:t>
            </w:r>
          </w:p>
          <w:p w14:paraId="30926825" w14:textId="77777777" w:rsidR="00DB04EB" w:rsidRDefault="00DB04EB" w:rsidP="00FB7C3E">
            <w:pPr>
              <w:pStyle w:val="ListParagraph"/>
              <w:numPr>
                <w:ilvl w:val="1"/>
                <w:numId w:val="6"/>
              </w:numPr>
              <w:ind w:left="703"/>
            </w:pPr>
            <w:r>
              <w:t>Facilitator: Your job is to ensure the team can align on a problem and subsequent experiment within the timebox given</w:t>
            </w:r>
          </w:p>
          <w:p w14:paraId="7BB22329" w14:textId="77777777" w:rsidR="00DB04EB" w:rsidRDefault="00DB04EB" w:rsidP="00FB7C3E">
            <w:pPr>
              <w:pStyle w:val="ListParagraph"/>
              <w:numPr>
                <w:ilvl w:val="1"/>
                <w:numId w:val="6"/>
              </w:numPr>
              <w:ind w:left="703"/>
            </w:pPr>
            <w:r>
              <w:t>Note Taker: Your job is to ensure the Experiment Form is completed by the end of the round with all the needed details</w:t>
            </w:r>
          </w:p>
          <w:p w14:paraId="7BFBE649" w14:textId="77777777" w:rsidR="00DB04EB" w:rsidRDefault="00DB04EB" w:rsidP="00FB7C3E">
            <w:pPr>
              <w:pStyle w:val="ListParagraph"/>
              <w:numPr>
                <w:ilvl w:val="0"/>
                <w:numId w:val="6"/>
              </w:numPr>
              <w:ind w:left="342" w:hanging="270"/>
            </w:pPr>
            <w:r>
              <w:t>Instruct tables that they can open the envelop titled “Round 1 Artifacts” and review the artifacts as a table</w:t>
            </w:r>
          </w:p>
          <w:p w14:paraId="09BE6B3E" w14:textId="77777777" w:rsidR="00DB04EB" w:rsidRDefault="00DB04EB" w:rsidP="00FB7C3E">
            <w:pPr>
              <w:pStyle w:val="ListParagraph"/>
              <w:numPr>
                <w:ilvl w:val="0"/>
                <w:numId w:val="6"/>
              </w:numPr>
              <w:ind w:left="342" w:hanging="270"/>
            </w:pPr>
            <w:r>
              <w:t>Identify a problem you would like to solve (Facilitator, do this however you see best…you have stickies and pens at your table/row)</w:t>
            </w:r>
          </w:p>
          <w:p w14:paraId="6924F294" w14:textId="77777777" w:rsidR="00DB04EB" w:rsidRDefault="00DB04EB" w:rsidP="00FB7C3E">
            <w:pPr>
              <w:pStyle w:val="ListParagraph"/>
              <w:numPr>
                <w:ilvl w:val="0"/>
                <w:numId w:val="6"/>
              </w:numPr>
              <w:ind w:left="342" w:hanging="270"/>
            </w:pPr>
            <w:r>
              <w:t>Taking the problem chosen by the team, begin discussing the problem, including the implications, impact if not fixed, and who is impacted (determine artifact usage/impact)</w:t>
            </w:r>
          </w:p>
          <w:p w14:paraId="497AF56D" w14:textId="77777777" w:rsidR="00DB04EB" w:rsidRDefault="00DB04EB" w:rsidP="00FB7C3E">
            <w:pPr>
              <w:pStyle w:val="ListParagraph"/>
              <w:numPr>
                <w:ilvl w:val="0"/>
                <w:numId w:val="6"/>
              </w:numPr>
              <w:ind w:left="342" w:hanging="270"/>
            </w:pPr>
            <w:r>
              <w:lastRenderedPageBreak/>
              <w:t>Construct an experiment that can be put in place to try and solve the problem and determine what success looks like</w:t>
            </w:r>
          </w:p>
          <w:p w14:paraId="0D263263" w14:textId="77777777" w:rsidR="00DB04EB" w:rsidRPr="009703DC" w:rsidRDefault="00DB04EB" w:rsidP="00FB7C3E">
            <w:pPr>
              <w:pStyle w:val="ListParagraph"/>
              <w:numPr>
                <w:ilvl w:val="0"/>
                <w:numId w:val="6"/>
              </w:numPr>
              <w:ind w:left="342" w:hanging="270"/>
            </w:pPr>
            <w:r>
              <w:t xml:space="preserve">Finish the Experiment Form </w:t>
            </w:r>
          </w:p>
        </w:tc>
        <w:tc>
          <w:tcPr>
            <w:tcW w:w="360" w:type="dxa"/>
          </w:tcPr>
          <w:p w14:paraId="0D67C700" w14:textId="72BFD941" w:rsidR="00DB04EB" w:rsidRPr="009703DC" w:rsidRDefault="00DB04EB" w:rsidP="00FB7C3E">
            <w:pPr>
              <w:jc w:val="center"/>
            </w:pPr>
            <w:r>
              <w:lastRenderedPageBreak/>
              <w:t>20</w:t>
            </w:r>
          </w:p>
        </w:tc>
        <w:tc>
          <w:tcPr>
            <w:tcW w:w="2800" w:type="dxa"/>
          </w:tcPr>
          <w:p w14:paraId="614A05F8" w14:textId="77777777" w:rsidR="00DB04EB" w:rsidRPr="009703DC" w:rsidRDefault="00DB04EB" w:rsidP="00FB7C3E">
            <w:r>
              <w:t xml:space="preserve">Explore a problem space and have good discussion about possible ways to solve/experiments </w:t>
            </w:r>
          </w:p>
        </w:tc>
        <w:tc>
          <w:tcPr>
            <w:tcW w:w="2510" w:type="dxa"/>
          </w:tcPr>
          <w:p w14:paraId="6FD3D30F" w14:textId="77777777" w:rsidR="00DB04EB" w:rsidRDefault="00DB04EB" w:rsidP="00FB7C3E">
            <w:r>
              <w:t>Sticky Notes + Pens</w:t>
            </w:r>
          </w:p>
          <w:p w14:paraId="2C54C9BB" w14:textId="77777777" w:rsidR="00DB04EB" w:rsidRDefault="00DB04EB" w:rsidP="00FB7C3E">
            <w:r>
              <w:t>Experiment Form</w:t>
            </w:r>
          </w:p>
          <w:p w14:paraId="4BCBD856" w14:textId="77777777" w:rsidR="00DB04EB" w:rsidRPr="009703DC" w:rsidRDefault="00DB04EB" w:rsidP="00FB7C3E">
            <w:r>
              <w:t>Artifact Envelop Round 1</w:t>
            </w:r>
          </w:p>
        </w:tc>
      </w:tr>
      <w:tr w:rsidR="00A278E7" w:rsidRPr="009703DC" w14:paraId="1A06BF0A" w14:textId="77777777" w:rsidTr="00A278E7">
        <w:tc>
          <w:tcPr>
            <w:tcW w:w="5130" w:type="dxa"/>
          </w:tcPr>
          <w:p w14:paraId="6CE2B07B" w14:textId="77777777" w:rsidR="00DB04EB" w:rsidRPr="006D7F77" w:rsidRDefault="00DB04EB" w:rsidP="00FB7C3E">
            <w:pPr>
              <w:rPr>
                <w:b/>
              </w:rPr>
            </w:pPr>
            <w:r>
              <w:rPr>
                <w:b/>
              </w:rPr>
              <w:t>Round 2+</w:t>
            </w:r>
          </w:p>
          <w:p w14:paraId="4F9961CF" w14:textId="77777777" w:rsidR="00DB04EB" w:rsidRDefault="00DB04EB" w:rsidP="00FB7C3E">
            <w:pPr>
              <w:pStyle w:val="ListParagraph"/>
              <w:numPr>
                <w:ilvl w:val="0"/>
                <w:numId w:val="6"/>
              </w:numPr>
              <w:ind w:left="342" w:hanging="270"/>
            </w:pPr>
            <w:r>
              <w:t>Now that we understand how the rounds will work, we’re going to shrink our timebox a little</w:t>
            </w:r>
          </w:p>
          <w:p w14:paraId="4A4A173E" w14:textId="77777777" w:rsidR="00DB04EB" w:rsidRDefault="00DB04EB" w:rsidP="00FB7C3E">
            <w:pPr>
              <w:pStyle w:val="ListParagraph"/>
              <w:numPr>
                <w:ilvl w:val="0"/>
                <w:numId w:val="6"/>
              </w:numPr>
              <w:ind w:left="342" w:hanging="270"/>
            </w:pPr>
            <w:r>
              <w:t>Instruct tables that they can open the envelop titled “Round # Artifacts”</w:t>
            </w:r>
          </w:p>
          <w:p w14:paraId="176A8596" w14:textId="77777777" w:rsidR="00DB04EB" w:rsidRDefault="00DB04EB" w:rsidP="00FB7C3E">
            <w:pPr>
              <w:pStyle w:val="ListParagraph"/>
              <w:numPr>
                <w:ilvl w:val="0"/>
                <w:numId w:val="6"/>
              </w:numPr>
              <w:ind w:left="342" w:hanging="270"/>
            </w:pPr>
            <w:r>
              <w:t>Follow the same steps as outlined in Round 1</w:t>
            </w:r>
          </w:p>
          <w:p w14:paraId="6C9379B8" w14:textId="3E274499" w:rsidR="00A278E7" w:rsidRPr="002F4349" w:rsidRDefault="00DB04EB" w:rsidP="00A278E7">
            <w:pPr>
              <w:pStyle w:val="ListParagraph"/>
              <w:numPr>
                <w:ilvl w:val="0"/>
                <w:numId w:val="6"/>
              </w:numPr>
              <w:ind w:left="342" w:hanging="270"/>
            </w:pPr>
            <w:r>
              <w:t>Ensure an Experiment Form is completed for each subsequent round by each team</w:t>
            </w:r>
          </w:p>
        </w:tc>
        <w:tc>
          <w:tcPr>
            <w:tcW w:w="360" w:type="dxa"/>
          </w:tcPr>
          <w:p w14:paraId="70B18AD1" w14:textId="679D0C2D" w:rsidR="00DB04EB" w:rsidRPr="009703DC" w:rsidRDefault="00DB04EB" w:rsidP="00FB7C3E">
            <w:pPr>
              <w:jc w:val="center"/>
            </w:pPr>
            <w:r>
              <w:t>15</w:t>
            </w:r>
          </w:p>
        </w:tc>
        <w:tc>
          <w:tcPr>
            <w:tcW w:w="2800" w:type="dxa"/>
          </w:tcPr>
          <w:p w14:paraId="6627613F" w14:textId="77777777" w:rsidR="00DB04EB" w:rsidRPr="009703DC" w:rsidRDefault="00DB04EB" w:rsidP="00FB7C3E">
            <w:r>
              <w:t>See how artifacts / new knowledge can change priorities and understanding, as well as explore a new problem space</w:t>
            </w:r>
          </w:p>
        </w:tc>
        <w:tc>
          <w:tcPr>
            <w:tcW w:w="2510" w:type="dxa"/>
          </w:tcPr>
          <w:p w14:paraId="0FCA8854" w14:textId="46C99989" w:rsidR="00DB04EB" w:rsidRDefault="00DB04EB" w:rsidP="00FB7C3E">
            <w:r>
              <w:t>Experiment Form</w:t>
            </w:r>
            <w:r w:rsidR="00A278E7">
              <w:t xml:space="preserve"> (1+)</w:t>
            </w:r>
          </w:p>
          <w:p w14:paraId="67DCBB35" w14:textId="77777777" w:rsidR="00DB04EB" w:rsidRPr="009703DC" w:rsidRDefault="00DB04EB" w:rsidP="00FB7C3E">
            <w:r>
              <w:t>Artifact Envelop Round 2+</w:t>
            </w:r>
          </w:p>
        </w:tc>
      </w:tr>
      <w:tr w:rsidR="00DB04EB" w:rsidRPr="009703DC" w14:paraId="7A8FAE80" w14:textId="77777777" w:rsidTr="00FB7C3E">
        <w:trPr>
          <w:trHeight w:val="566"/>
        </w:trPr>
        <w:tc>
          <w:tcPr>
            <w:tcW w:w="10800" w:type="dxa"/>
            <w:gridSpan w:val="4"/>
            <w:shd w:val="clear" w:color="auto" w:fill="FBE4D5" w:themeFill="accent2" w:themeFillTint="33"/>
            <w:vAlign w:val="center"/>
          </w:tcPr>
          <w:p w14:paraId="0FDBB3DC" w14:textId="77777777" w:rsidR="00DB04EB" w:rsidRPr="00B026B4" w:rsidRDefault="00DB04EB" w:rsidP="00FB7C3E">
            <w:pPr>
              <w:jc w:val="center"/>
              <w:rPr>
                <w:b/>
              </w:rPr>
            </w:pPr>
            <w:r w:rsidRPr="00B026B4">
              <w:rPr>
                <w:b/>
              </w:rPr>
              <w:t>Closing (5-15 minutes)</w:t>
            </w:r>
          </w:p>
        </w:tc>
      </w:tr>
      <w:tr w:rsidR="00A278E7" w:rsidRPr="009703DC" w14:paraId="6C234B1D" w14:textId="77777777" w:rsidTr="00A278E7">
        <w:tc>
          <w:tcPr>
            <w:tcW w:w="5130" w:type="dxa"/>
          </w:tcPr>
          <w:p w14:paraId="75264B73" w14:textId="77777777" w:rsidR="00DB04EB" w:rsidRPr="006D7F77" w:rsidRDefault="00DB04EB" w:rsidP="00FB7C3E">
            <w:pPr>
              <w:rPr>
                <w:b/>
              </w:rPr>
            </w:pPr>
            <w:r>
              <w:rPr>
                <w:b/>
              </w:rPr>
              <w:t xml:space="preserve">What Did We Create? (Optional Based on Timing) </w:t>
            </w:r>
          </w:p>
          <w:p w14:paraId="59296ACB" w14:textId="77777777" w:rsidR="00DB04EB" w:rsidRPr="009703DC" w:rsidRDefault="00DB04EB" w:rsidP="00FB7C3E">
            <w:pPr>
              <w:pStyle w:val="ListParagraph"/>
              <w:numPr>
                <w:ilvl w:val="0"/>
                <w:numId w:val="6"/>
              </w:numPr>
              <w:ind w:left="342" w:hanging="270"/>
            </w:pPr>
            <w:r>
              <w:t>Have 2-3 groups share one of the problems they identified and the experiment that was constructed</w:t>
            </w:r>
          </w:p>
        </w:tc>
        <w:tc>
          <w:tcPr>
            <w:tcW w:w="360" w:type="dxa"/>
          </w:tcPr>
          <w:p w14:paraId="24F2DCDE" w14:textId="77777777" w:rsidR="00DB04EB" w:rsidRPr="009703DC" w:rsidRDefault="00DB04EB" w:rsidP="00FB7C3E">
            <w:pPr>
              <w:jc w:val="center"/>
            </w:pPr>
            <w:r>
              <w:t>10</w:t>
            </w:r>
          </w:p>
        </w:tc>
        <w:tc>
          <w:tcPr>
            <w:tcW w:w="2800" w:type="dxa"/>
          </w:tcPr>
          <w:p w14:paraId="140FF270" w14:textId="77777777" w:rsidR="00DB04EB" w:rsidRPr="009703DC" w:rsidRDefault="00DB04EB" w:rsidP="00FB7C3E">
            <w:r>
              <w:t>Learn about other problems that were identified and possible experiments to run</w:t>
            </w:r>
          </w:p>
        </w:tc>
        <w:tc>
          <w:tcPr>
            <w:tcW w:w="2510" w:type="dxa"/>
          </w:tcPr>
          <w:p w14:paraId="42D47899" w14:textId="1D143A83" w:rsidR="00DB04EB" w:rsidRPr="009703DC" w:rsidRDefault="00DB04EB" w:rsidP="00FB7C3E">
            <w:r>
              <w:t>None (shar</w:t>
            </w:r>
            <w:r w:rsidR="00A278E7">
              <w:t>ing</w:t>
            </w:r>
            <w:r>
              <w:t>)</w:t>
            </w:r>
          </w:p>
        </w:tc>
      </w:tr>
      <w:tr w:rsidR="00A278E7" w:rsidRPr="009703DC" w14:paraId="45829D31" w14:textId="77777777" w:rsidTr="00A278E7">
        <w:tc>
          <w:tcPr>
            <w:tcW w:w="5130" w:type="dxa"/>
          </w:tcPr>
          <w:p w14:paraId="210586F5" w14:textId="77777777" w:rsidR="00DB04EB" w:rsidRPr="00872856" w:rsidRDefault="00DB04EB" w:rsidP="00FB7C3E">
            <w:pPr>
              <w:rPr>
                <w:b/>
              </w:rPr>
            </w:pPr>
            <w:r>
              <w:rPr>
                <w:b/>
              </w:rPr>
              <w:t>Closing / What Next?</w:t>
            </w:r>
          </w:p>
          <w:p w14:paraId="6C171C60" w14:textId="77777777" w:rsidR="00DB04EB" w:rsidRDefault="00DB04EB" w:rsidP="00FB7C3E">
            <w:pPr>
              <w:pStyle w:val="ListParagraph"/>
              <w:numPr>
                <w:ilvl w:val="0"/>
                <w:numId w:val="6"/>
              </w:numPr>
              <w:ind w:left="342" w:hanging="270"/>
            </w:pPr>
            <w:r>
              <w:t>The experiments created the day are intended to give us ways to explore this complex area</w:t>
            </w:r>
          </w:p>
          <w:p w14:paraId="4DA871A1" w14:textId="77777777" w:rsidR="00DB04EB" w:rsidRDefault="00DB04EB" w:rsidP="00FB7C3E">
            <w:pPr>
              <w:pStyle w:val="ListParagraph"/>
              <w:numPr>
                <w:ilvl w:val="0"/>
                <w:numId w:val="6"/>
              </w:numPr>
              <w:ind w:left="342" w:hanging="270"/>
            </w:pPr>
            <w:r>
              <w:t>The intention of this workshop has been to get us away from just talking about the future of work, but actually start experimenting with it</w:t>
            </w:r>
          </w:p>
          <w:p w14:paraId="521C16E9" w14:textId="77777777" w:rsidR="00DB04EB" w:rsidRDefault="00DB04EB" w:rsidP="00FB7C3E">
            <w:pPr>
              <w:pStyle w:val="ListParagraph"/>
              <w:numPr>
                <w:ilvl w:val="0"/>
                <w:numId w:val="6"/>
              </w:numPr>
              <w:ind w:left="342" w:hanging="270"/>
            </w:pPr>
            <w:r>
              <w:t xml:space="preserve">In this scenario our CEO gave us 90 days to solve this problem, well my goal is to run 90 of these and create a knowledge base of ideas…with each session reducing our </w:t>
            </w:r>
            <w:proofErr w:type="gramStart"/>
            <w:r>
              <w:t>90 day</w:t>
            </w:r>
            <w:proofErr w:type="gramEnd"/>
            <w:r>
              <w:t xml:space="preserve"> countdown by one more day…one step closer. </w:t>
            </w:r>
          </w:p>
          <w:p w14:paraId="1AA7D84A" w14:textId="77777777" w:rsidR="00DB04EB" w:rsidRDefault="00DB04EB" w:rsidP="00FB7C3E">
            <w:pPr>
              <w:pStyle w:val="ListParagraph"/>
              <w:numPr>
                <w:ilvl w:val="0"/>
                <w:numId w:val="6"/>
              </w:numPr>
              <w:ind w:left="342" w:hanging="270"/>
            </w:pPr>
            <w:r>
              <w:t xml:space="preserve">All the information, instructions, and material are located on the website, so I encourage you to hold this workshop with your group. If you do, send me your results and I’ll get them posted on the website and knock one more day off our countdown clock. </w:t>
            </w:r>
          </w:p>
          <w:p w14:paraId="34215B16" w14:textId="77777777" w:rsidR="00DB04EB" w:rsidRDefault="00DB04EB" w:rsidP="00FB7C3E">
            <w:pPr>
              <w:pStyle w:val="ListParagraph"/>
              <w:numPr>
                <w:ilvl w:val="0"/>
                <w:numId w:val="6"/>
              </w:numPr>
              <w:ind w:left="342" w:hanging="270"/>
            </w:pPr>
            <w:r>
              <w:t xml:space="preserve">I’ll be picking them up the Experiment Forms and adding them to the World Without Hierarchy website to catalog our journey today. The intention of this website is to collect as many ideas as possible on ways to experiment with a new way of working. </w:t>
            </w:r>
          </w:p>
          <w:p w14:paraId="7EB02A6A" w14:textId="77777777" w:rsidR="00DB04EB" w:rsidRPr="009703DC" w:rsidRDefault="00DB04EB" w:rsidP="00FB7C3E">
            <w:pPr>
              <w:pStyle w:val="ListParagraph"/>
              <w:numPr>
                <w:ilvl w:val="0"/>
                <w:numId w:val="6"/>
              </w:numPr>
              <w:ind w:left="342" w:hanging="270"/>
            </w:pPr>
            <w:r>
              <w:t>Remember, if you have a complex problem you need to solve, don’t just think about it, play with it! Thank you!</w:t>
            </w:r>
          </w:p>
        </w:tc>
        <w:tc>
          <w:tcPr>
            <w:tcW w:w="360" w:type="dxa"/>
          </w:tcPr>
          <w:p w14:paraId="47581307" w14:textId="77777777" w:rsidR="00DB04EB" w:rsidRPr="009703DC" w:rsidRDefault="00DB04EB" w:rsidP="00FB7C3E">
            <w:pPr>
              <w:jc w:val="center"/>
            </w:pPr>
            <w:r>
              <w:t>5</w:t>
            </w:r>
          </w:p>
        </w:tc>
        <w:tc>
          <w:tcPr>
            <w:tcW w:w="2800" w:type="dxa"/>
          </w:tcPr>
          <w:p w14:paraId="18DECA63" w14:textId="77777777" w:rsidR="00DB04EB" w:rsidRPr="009703DC" w:rsidRDefault="00DB04EB" w:rsidP="00FB7C3E">
            <w:r>
              <w:t>Reminder of the value of playing with problems and understand how they can help contribute to solving the problem of eliminating hierarchy</w:t>
            </w:r>
          </w:p>
        </w:tc>
        <w:tc>
          <w:tcPr>
            <w:tcW w:w="2510" w:type="dxa"/>
          </w:tcPr>
          <w:p w14:paraId="3606FF73" w14:textId="599CA10F" w:rsidR="00DB04EB" w:rsidRPr="009703DC" w:rsidRDefault="00DB04EB" w:rsidP="00FB7C3E">
            <w:r>
              <w:t xml:space="preserve">Home Page </w:t>
            </w:r>
            <w:r w:rsidR="00A278E7">
              <w:t>(</w:t>
            </w:r>
            <w:r>
              <w:t>Website</w:t>
            </w:r>
            <w:r w:rsidR="00A278E7">
              <w:t>)</w:t>
            </w:r>
          </w:p>
        </w:tc>
      </w:tr>
    </w:tbl>
    <w:p w14:paraId="3ED54667" w14:textId="77777777" w:rsidR="00DB04EB" w:rsidRDefault="00DB04EB" w:rsidP="00DB04EB"/>
    <w:p w14:paraId="48E583D8" w14:textId="77777777" w:rsidR="00DB04EB" w:rsidRPr="009703DC" w:rsidRDefault="00DB04EB" w:rsidP="009703DC"/>
    <w:sectPr w:rsidR="00DB04EB" w:rsidRPr="009703DC" w:rsidSect="009703DC">
      <w:pgSz w:w="12240" w:h="15840"/>
      <w:pgMar w:top="1440" w:right="63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F61525" w14:textId="77777777" w:rsidR="005A68F4" w:rsidRDefault="005A68F4" w:rsidP="008B5501">
      <w:pPr>
        <w:spacing w:after="0" w:line="240" w:lineRule="auto"/>
      </w:pPr>
      <w:r>
        <w:separator/>
      </w:r>
    </w:p>
  </w:endnote>
  <w:endnote w:type="continuationSeparator" w:id="0">
    <w:p w14:paraId="711F1FED" w14:textId="77777777" w:rsidR="005A68F4" w:rsidRDefault="005A68F4" w:rsidP="008B5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98DA0A" w14:textId="77777777" w:rsidR="005A68F4" w:rsidRDefault="005A68F4" w:rsidP="008B5501">
      <w:pPr>
        <w:spacing w:after="0" w:line="240" w:lineRule="auto"/>
      </w:pPr>
      <w:r>
        <w:separator/>
      </w:r>
    </w:p>
  </w:footnote>
  <w:footnote w:type="continuationSeparator" w:id="0">
    <w:p w14:paraId="10C0B4D9" w14:textId="77777777" w:rsidR="005A68F4" w:rsidRDefault="005A68F4" w:rsidP="008B55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87A61"/>
    <w:multiLevelType w:val="hybridMultilevel"/>
    <w:tmpl w:val="2CB0B614"/>
    <w:lvl w:ilvl="0" w:tplc="930E1D3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531755"/>
    <w:multiLevelType w:val="hybridMultilevel"/>
    <w:tmpl w:val="9AE0073A"/>
    <w:lvl w:ilvl="0" w:tplc="FF46B39E">
      <w:start w:val="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5B19CB"/>
    <w:multiLevelType w:val="hybridMultilevel"/>
    <w:tmpl w:val="4E767E7E"/>
    <w:lvl w:ilvl="0" w:tplc="FF46B39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122B06"/>
    <w:multiLevelType w:val="hybridMultilevel"/>
    <w:tmpl w:val="6EC4F330"/>
    <w:lvl w:ilvl="0" w:tplc="FF46B39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D47872"/>
    <w:multiLevelType w:val="hybridMultilevel"/>
    <w:tmpl w:val="3C54D6FA"/>
    <w:lvl w:ilvl="0" w:tplc="FF46B39E">
      <w:start w:val="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6508B0"/>
    <w:multiLevelType w:val="hybridMultilevel"/>
    <w:tmpl w:val="135E7002"/>
    <w:lvl w:ilvl="0" w:tplc="FF46B39E">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F27"/>
    <w:rsid w:val="0000051F"/>
    <w:rsid w:val="00002A21"/>
    <w:rsid w:val="0000373C"/>
    <w:rsid w:val="00005196"/>
    <w:rsid w:val="000205C3"/>
    <w:rsid w:val="00023DB2"/>
    <w:rsid w:val="00025080"/>
    <w:rsid w:val="00032F73"/>
    <w:rsid w:val="000405C5"/>
    <w:rsid w:val="000415BE"/>
    <w:rsid w:val="0004748A"/>
    <w:rsid w:val="00053996"/>
    <w:rsid w:val="00064B78"/>
    <w:rsid w:val="00065C3D"/>
    <w:rsid w:val="00073C64"/>
    <w:rsid w:val="00074C9A"/>
    <w:rsid w:val="00077D63"/>
    <w:rsid w:val="00091934"/>
    <w:rsid w:val="00093856"/>
    <w:rsid w:val="000B7D38"/>
    <w:rsid w:val="000C53F6"/>
    <w:rsid w:val="000D6686"/>
    <w:rsid w:val="00113B67"/>
    <w:rsid w:val="00121532"/>
    <w:rsid w:val="00121C7A"/>
    <w:rsid w:val="00122E0C"/>
    <w:rsid w:val="00123081"/>
    <w:rsid w:val="0012500B"/>
    <w:rsid w:val="0012583A"/>
    <w:rsid w:val="0013160E"/>
    <w:rsid w:val="0015079D"/>
    <w:rsid w:val="00164716"/>
    <w:rsid w:val="0017575D"/>
    <w:rsid w:val="00177510"/>
    <w:rsid w:val="001802C7"/>
    <w:rsid w:val="00184191"/>
    <w:rsid w:val="00195BEA"/>
    <w:rsid w:val="001B5389"/>
    <w:rsid w:val="001C4C1E"/>
    <w:rsid w:val="001C5A52"/>
    <w:rsid w:val="001E24C7"/>
    <w:rsid w:val="001E4C44"/>
    <w:rsid w:val="001F78D9"/>
    <w:rsid w:val="00203FD3"/>
    <w:rsid w:val="00210515"/>
    <w:rsid w:val="00231B73"/>
    <w:rsid w:val="0023231F"/>
    <w:rsid w:val="002423DA"/>
    <w:rsid w:val="002524BC"/>
    <w:rsid w:val="00257F9F"/>
    <w:rsid w:val="00263C83"/>
    <w:rsid w:val="00265B1A"/>
    <w:rsid w:val="00267547"/>
    <w:rsid w:val="00274021"/>
    <w:rsid w:val="00283368"/>
    <w:rsid w:val="00286CEE"/>
    <w:rsid w:val="00286D44"/>
    <w:rsid w:val="002917DE"/>
    <w:rsid w:val="002948F9"/>
    <w:rsid w:val="002958BC"/>
    <w:rsid w:val="002A20C5"/>
    <w:rsid w:val="002B7D88"/>
    <w:rsid w:val="002D3A2B"/>
    <w:rsid w:val="002E3730"/>
    <w:rsid w:val="002E560F"/>
    <w:rsid w:val="002F072F"/>
    <w:rsid w:val="002F4349"/>
    <w:rsid w:val="00312A6D"/>
    <w:rsid w:val="00315518"/>
    <w:rsid w:val="00330F19"/>
    <w:rsid w:val="00334C49"/>
    <w:rsid w:val="0034481C"/>
    <w:rsid w:val="003554C3"/>
    <w:rsid w:val="00357CF1"/>
    <w:rsid w:val="00366464"/>
    <w:rsid w:val="00367017"/>
    <w:rsid w:val="003679A3"/>
    <w:rsid w:val="003816FE"/>
    <w:rsid w:val="00394915"/>
    <w:rsid w:val="003963FD"/>
    <w:rsid w:val="003A7C38"/>
    <w:rsid w:val="003B47BE"/>
    <w:rsid w:val="003C315A"/>
    <w:rsid w:val="003C4DD2"/>
    <w:rsid w:val="003D1F82"/>
    <w:rsid w:val="003D423D"/>
    <w:rsid w:val="003D75B8"/>
    <w:rsid w:val="003E37D4"/>
    <w:rsid w:val="003F1D80"/>
    <w:rsid w:val="003F2303"/>
    <w:rsid w:val="003F7EA3"/>
    <w:rsid w:val="004015A8"/>
    <w:rsid w:val="00402E40"/>
    <w:rsid w:val="004031D9"/>
    <w:rsid w:val="00412077"/>
    <w:rsid w:val="00415639"/>
    <w:rsid w:val="00416D0B"/>
    <w:rsid w:val="00420D59"/>
    <w:rsid w:val="00432DF8"/>
    <w:rsid w:val="00441079"/>
    <w:rsid w:val="0044109F"/>
    <w:rsid w:val="00443AAB"/>
    <w:rsid w:val="00445D4B"/>
    <w:rsid w:val="00456E37"/>
    <w:rsid w:val="00471EC9"/>
    <w:rsid w:val="00471FC5"/>
    <w:rsid w:val="004804C0"/>
    <w:rsid w:val="004850EE"/>
    <w:rsid w:val="00494425"/>
    <w:rsid w:val="004972A3"/>
    <w:rsid w:val="004B0D53"/>
    <w:rsid w:val="004D390D"/>
    <w:rsid w:val="004D6590"/>
    <w:rsid w:val="004E6002"/>
    <w:rsid w:val="004F4E35"/>
    <w:rsid w:val="0050610E"/>
    <w:rsid w:val="005157E9"/>
    <w:rsid w:val="00524DC0"/>
    <w:rsid w:val="00526C46"/>
    <w:rsid w:val="00532ACD"/>
    <w:rsid w:val="00540B52"/>
    <w:rsid w:val="005432FC"/>
    <w:rsid w:val="00544088"/>
    <w:rsid w:val="00550987"/>
    <w:rsid w:val="00555538"/>
    <w:rsid w:val="00561C78"/>
    <w:rsid w:val="00572C80"/>
    <w:rsid w:val="00584721"/>
    <w:rsid w:val="00587015"/>
    <w:rsid w:val="005918FE"/>
    <w:rsid w:val="00594042"/>
    <w:rsid w:val="0059717C"/>
    <w:rsid w:val="005A10AF"/>
    <w:rsid w:val="005A68F4"/>
    <w:rsid w:val="005A7983"/>
    <w:rsid w:val="005B35EE"/>
    <w:rsid w:val="005C3A9F"/>
    <w:rsid w:val="005C4CCB"/>
    <w:rsid w:val="005D23A5"/>
    <w:rsid w:val="005D64B7"/>
    <w:rsid w:val="005F1109"/>
    <w:rsid w:val="00604F27"/>
    <w:rsid w:val="0061104A"/>
    <w:rsid w:val="00631A4C"/>
    <w:rsid w:val="00632683"/>
    <w:rsid w:val="006526F6"/>
    <w:rsid w:val="00652E50"/>
    <w:rsid w:val="00653311"/>
    <w:rsid w:val="006557B0"/>
    <w:rsid w:val="00663C1C"/>
    <w:rsid w:val="00665378"/>
    <w:rsid w:val="00672470"/>
    <w:rsid w:val="00682346"/>
    <w:rsid w:val="00683EE8"/>
    <w:rsid w:val="006918DD"/>
    <w:rsid w:val="00696A44"/>
    <w:rsid w:val="00696F6C"/>
    <w:rsid w:val="006B0209"/>
    <w:rsid w:val="006B133C"/>
    <w:rsid w:val="006B7638"/>
    <w:rsid w:val="006C1658"/>
    <w:rsid w:val="006C701D"/>
    <w:rsid w:val="006D7F77"/>
    <w:rsid w:val="006E661B"/>
    <w:rsid w:val="006F0658"/>
    <w:rsid w:val="006F18D7"/>
    <w:rsid w:val="00711C1D"/>
    <w:rsid w:val="00712335"/>
    <w:rsid w:val="0072183C"/>
    <w:rsid w:val="007229D2"/>
    <w:rsid w:val="00726E95"/>
    <w:rsid w:val="00744B8E"/>
    <w:rsid w:val="0075232E"/>
    <w:rsid w:val="00755B89"/>
    <w:rsid w:val="0075799F"/>
    <w:rsid w:val="00763C05"/>
    <w:rsid w:val="007713A7"/>
    <w:rsid w:val="00776E8D"/>
    <w:rsid w:val="007848C9"/>
    <w:rsid w:val="00786D02"/>
    <w:rsid w:val="00787FB6"/>
    <w:rsid w:val="007A0E4E"/>
    <w:rsid w:val="007A0F4E"/>
    <w:rsid w:val="007A7FA1"/>
    <w:rsid w:val="007B0DD7"/>
    <w:rsid w:val="007B4EB3"/>
    <w:rsid w:val="007C1E27"/>
    <w:rsid w:val="007C7900"/>
    <w:rsid w:val="007D6FE3"/>
    <w:rsid w:val="007E2817"/>
    <w:rsid w:val="007E6A63"/>
    <w:rsid w:val="007F4CC6"/>
    <w:rsid w:val="007F7FB0"/>
    <w:rsid w:val="008037F6"/>
    <w:rsid w:val="00817F63"/>
    <w:rsid w:val="008229B3"/>
    <w:rsid w:val="00823DBA"/>
    <w:rsid w:val="008437D6"/>
    <w:rsid w:val="00862D48"/>
    <w:rsid w:val="00863C78"/>
    <w:rsid w:val="00863EE7"/>
    <w:rsid w:val="00870389"/>
    <w:rsid w:val="00872856"/>
    <w:rsid w:val="00877C3B"/>
    <w:rsid w:val="00882495"/>
    <w:rsid w:val="00891B02"/>
    <w:rsid w:val="008B5501"/>
    <w:rsid w:val="008C3405"/>
    <w:rsid w:val="008D1F25"/>
    <w:rsid w:val="008E6DB3"/>
    <w:rsid w:val="008E7065"/>
    <w:rsid w:val="009029FF"/>
    <w:rsid w:val="00905ACE"/>
    <w:rsid w:val="00913553"/>
    <w:rsid w:val="00932D73"/>
    <w:rsid w:val="00947F35"/>
    <w:rsid w:val="00951F60"/>
    <w:rsid w:val="00954C73"/>
    <w:rsid w:val="00956F14"/>
    <w:rsid w:val="009614D0"/>
    <w:rsid w:val="009703DC"/>
    <w:rsid w:val="0097518F"/>
    <w:rsid w:val="00982AB5"/>
    <w:rsid w:val="009865D0"/>
    <w:rsid w:val="00986BA7"/>
    <w:rsid w:val="00993953"/>
    <w:rsid w:val="009949D3"/>
    <w:rsid w:val="009A4B44"/>
    <w:rsid w:val="009A4CD1"/>
    <w:rsid w:val="009A4F9C"/>
    <w:rsid w:val="009A7F0A"/>
    <w:rsid w:val="009B1DE2"/>
    <w:rsid w:val="009C0574"/>
    <w:rsid w:val="009C7F6B"/>
    <w:rsid w:val="009E0092"/>
    <w:rsid w:val="009E1EA2"/>
    <w:rsid w:val="00A0225B"/>
    <w:rsid w:val="00A13FA0"/>
    <w:rsid w:val="00A20D22"/>
    <w:rsid w:val="00A256D1"/>
    <w:rsid w:val="00A278E7"/>
    <w:rsid w:val="00A344AD"/>
    <w:rsid w:val="00A3689A"/>
    <w:rsid w:val="00A432D3"/>
    <w:rsid w:val="00A4403B"/>
    <w:rsid w:val="00A8570C"/>
    <w:rsid w:val="00A878CF"/>
    <w:rsid w:val="00AA642B"/>
    <w:rsid w:val="00AA7FBD"/>
    <w:rsid w:val="00AD39F0"/>
    <w:rsid w:val="00AE280A"/>
    <w:rsid w:val="00AE5BBE"/>
    <w:rsid w:val="00AE6EF3"/>
    <w:rsid w:val="00AF3676"/>
    <w:rsid w:val="00AF5253"/>
    <w:rsid w:val="00AF782C"/>
    <w:rsid w:val="00B026B4"/>
    <w:rsid w:val="00B13939"/>
    <w:rsid w:val="00B207B0"/>
    <w:rsid w:val="00B33390"/>
    <w:rsid w:val="00B44438"/>
    <w:rsid w:val="00B52390"/>
    <w:rsid w:val="00B5755F"/>
    <w:rsid w:val="00B60766"/>
    <w:rsid w:val="00B63B97"/>
    <w:rsid w:val="00B67DD3"/>
    <w:rsid w:val="00B73ACA"/>
    <w:rsid w:val="00B74A02"/>
    <w:rsid w:val="00B80618"/>
    <w:rsid w:val="00B9672F"/>
    <w:rsid w:val="00BA12BD"/>
    <w:rsid w:val="00BA162E"/>
    <w:rsid w:val="00BA3970"/>
    <w:rsid w:val="00BB4E42"/>
    <w:rsid w:val="00BC3F06"/>
    <w:rsid w:val="00BC5814"/>
    <w:rsid w:val="00BC5EB2"/>
    <w:rsid w:val="00BC6AE6"/>
    <w:rsid w:val="00BC76CF"/>
    <w:rsid w:val="00BC7AA9"/>
    <w:rsid w:val="00BD04BD"/>
    <w:rsid w:val="00BE61E4"/>
    <w:rsid w:val="00BF077E"/>
    <w:rsid w:val="00BF1C46"/>
    <w:rsid w:val="00BF25AD"/>
    <w:rsid w:val="00BF3907"/>
    <w:rsid w:val="00BF7203"/>
    <w:rsid w:val="00C01978"/>
    <w:rsid w:val="00C02C3A"/>
    <w:rsid w:val="00C13FB7"/>
    <w:rsid w:val="00C143A3"/>
    <w:rsid w:val="00C244AA"/>
    <w:rsid w:val="00C25F43"/>
    <w:rsid w:val="00C27AD0"/>
    <w:rsid w:val="00C3463B"/>
    <w:rsid w:val="00C35507"/>
    <w:rsid w:val="00C37738"/>
    <w:rsid w:val="00C46A12"/>
    <w:rsid w:val="00C5632B"/>
    <w:rsid w:val="00C60100"/>
    <w:rsid w:val="00C662C8"/>
    <w:rsid w:val="00C67F01"/>
    <w:rsid w:val="00C714F7"/>
    <w:rsid w:val="00C748EA"/>
    <w:rsid w:val="00C859EA"/>
    <w:rsid w:val="00C92B32"/>
    <w:rsid w:val="00CA30A6"/>
    <w:rsid w:val="00CA31AB"/>
    <w:rsid w:val="00CB03E8"/>
    <w:rsid w:val="00CB0B1A"/>
    <w:rsid w:val="00CB757F"/>
    <w:rsid w:val="00CC5E7C"/>
    <w:rsid w:val="00CD428D"/>
    <w:rsid w:val="00CF5063"/>
    <w:rsid w:val="00D1487F"/>
    <w:rsid w:val="00D205D4"/>
    <w:rsid w:val="00D228CE"/>
    <w:rsid w:val="00D34737"/>
    <w:rsid w:val="00D35B7D"/>
    <w:rsid w:val="00D37574"/>
    <w:rsid w:val="00D40E85"/>
    <w:rsid w:val="00D46A1D"/>
    <w:rsid w:val="00D53B9B"/>
    <w:rsid w:val="00D54D7B"/>
    <w:rsid w:val="00D61E42"/>
    <w:rsid w:val="00D66C51"/>
    <w:rsid w:val="00D71C56"/>
    <w:rsid w:val="00D87B35"/>
    <w:rsid w:val="00DA0664"/>
    <w:rsid w:val="00DA7F7A"/>
    <w:rsid w:val="00DB04EB"/>
    <w:rsid w:val="00DB285F"/>
    <w:rsid w:val="00DB3D94"/>
    <w:rsid w:val="00DC3741"/>
    <w:rsid w:val="00DF1046"/>
    <w:rsid w:val="00E04A9A"/>
    <w:rsid w:val="00E14139"/>
    <w:rsid w:val="00E15AC5"/>
    <w:rsid w:val="00E279ED"/>
    <w:rsid w:val="00E5135C"/>
    <w:rsid w:val="00E526ED"/>
    <w:rsid w:val="00E54602"/>
    <w:rsid w:val="00E56517"/>
    <w:rsid w:val="00E66DD5"/>
    <w:rsid w:val="00E773B0"/>
    <w:rsid w:val="00E91654"/>
    <w:rsid w:val="00EC2763"/>
    <w:rsid w:val="00ED2CAE"/>
    <w:rsid w:val="00EE5E69"/>
    <w:rsid w:val="00EF04F1"/>
    <w:rsid w:val="00EF6920"/>
    <w:rsid w:val="00F15BD4"/>
    <w:rsid w:val="00F221A9"/>
    <w:rsid w:val="00F22D0D"/>
    <w:rsid w:val="00F306D8"/>
    <w:rsid w:val="00F4339F"/>
    <w:rsid w:val="00F44E34"/>
    <w:rsid w:val="00F45109"/>
    <w:rsid w:val="00F502DD"/>
    <w:rsid w:val="00F570E7"/>
    <w:rsid w:val="00F65A43"/>
    <w:rsid w:val="00F660AE"/>
    <w:rsid w:val="00F72017"/>
    <w:rsid w:val="00F77B54"/>
    <w:rsid w:val="00F95E00"/>
    <w:rsid w:val="00F95F64"/>
    <w:rsid w:val="00FA1392"/>
    <w:rsid w:val="00FB74DE"/>
    <w:rsid w:val="00FB770A"/>
    <w:rsid w:val="00FD2048"/>
    <w:rsid w:val="00FD4967"/>
    <w:rsid w:val="00FD7647"/>
    <w:rsid w:val="00FD783A"/>
    <w:rsid w:val="00FE530F"/>
    <w:rsid w:val="00FF3CC9"/>
    <w:rsid w:val="00FF7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D02E6"/>
  <w15:chartTrackingRefBased/>
  <w15:docId w15:val="{9D9BCEA7-A63B-44A8-9356-56786B780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4F27"/>
    <w:rPr>
      <w:color w:val="0563C1" w:themeColor="hyperlink"/>
      <w:u w:val="single"/>
    </w:rPr>
  </w:style>
  <w:style w:type="character" w:styleId="UnresolvedMention">
    <w:name w:val="Unresolved Mention"/>
    <w:basedOn w:val="DefaultParagraphFont"/>
    <w:uiPriority w:val="99"/>
    <w:semiHidden/>
    <w:unhideWhenUsed/>
    <w:rsid w:val="00604F27"/>
    <w:rPr>
      <w:color w:val="605E5C"/>
      <w:shd w:val="clear" w:color="auto" w:fill="E1DFDD"/>
    </w:rPr>
  </w:style>
  <w:style w:type="table" w:styleId="TableGrid">
    <w:name w:val="Table Grid"/>
    <w:basedOn w:val="TableNormal"/>
    <w:uiPriority w:val="59"/>
    <w:rsid w:val="0021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37D4"/>
    <w:pPr>
      <w:ind w:left="720"/>
      <w:contextualSpacing/>
    </w:pPr>
  </w:style>
  <w:style w:type="character" w:styleId="FollowedHyperlink">
    <w:name w:val="FollowedHyperlink"/>
    <w:basedOn w:val="DefaultParagraphFont"/>
    <w:uiPriority w:val="99"/>
    <w:semiHidden/>
    <w:unhideWhenUsed/>
    <w:rsid w:val="002D3A2B"/>
    <w:rPr>
      <w:color w:val="954F72" w:themeColor="followedHyperlink"/>
      <w:u w:val="single"/>
    </w:rPr>
  </w:style>
  <w:style w:type="paragraph" w:styleId="Header">
    <w:name w:val="header"/>
    <w:basedOn w:val="Normal"/>
    <w:link w:val="HeaderChar"/>
    <w:uiPriority w:val="99"/>
    <w:unhideWhenUsed/>
    <w:rsid w:val="008B55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501"/>
  </w:style>
  <w:style w:type="paragraph" w:styleId="Footer">
    <w:name w:val="footer"/>
    <w:basedOn w:val="Normal"/>
    <w:link w:val="FooterChar"/>
    <w:uiPriority w:val="99"/>
    <w:unhideWhenUsed/>
    <w:rsid w:val="008B55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5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orldwithouthierarch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979</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Cruth</dc:creator>
  <cp:keywords/>
  <dc:description/>
  <cp:lastModifiedBy>Mark Cruth</cp:lastModifiedBy>
  <cp:revision>8</cp:revision>
  <dcterms:created xsi:type="dcterms:W3CDTF">2019-03-12T16:22:00Z</dcterms:created>
  <dcterms:modified xsi:type="dcterms:W3CDTF">2019-03-30T13:59:00Z</dcterms:modified>
</cp:coreProperties>
</file>